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4"/>
    <w:p>
      <w:pPr>
        <w:pStyle w:val="Heading1"/>
      </w:pPr>
      <w:r>
        <w:t xml:space="preserve">Homiletics Analysis: Genesis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4 narrates the first generation born outside Eden and the world’s rapid descent into violence, religious division, and civilizational pride. Cain and Abel both bring offerings to the LORD; Abel’s is accepted, Cain’s is not. Rather than examining himself, Cain nurses his anger until it becomes murder. God confronts Cain with the same gracious-but-firm interrogation He used with Adam and Eve —</w:t>
      </w:r>
      <w:r>
        <w:t xml:space="preserve"> </w:t>
      </w:r>
      <w:r>
        <w:t xml:space="preserve">“Where is your brother?”</w:t>
      </w:r>
      <w:r>
        <w:t xml:space="preserve"> </w:t>
      </w:r>
      <w:r>
        <w:t xml:space="preserve">— and Cain’s infamous deflection (</w:t>
      </w:r>
      <w:r>
        <w:t xml:space="preserve">“Am I my brother’s keeper?”</w:t>
      </w:r>
      <w:r>
        <w:t xml:space="preserve">) reveals a heart already hardened beyond his parents’ defensive excuse-making. God curses Cain from the ground and marks him for protection, exile without execution. The chapter then traces two genealogical lines: Cain’s line produces civilization’s builders — city-founders, musicians, metalworkers — but also Lamech, who escalates Cain’s violence into a boast. The chapter closes with Seth’s birth and a brief but luminous note:</w:t>
      </w:r>
      <w:r>
        <w:t xml:space="preserve"> </w:t>
      </w:r>
      <w:r>
        <w:t xml:space="preserve">“At that time people began to call upon the name of the LORD”</w:t>
      </w:r>
      <w:r>
        <w:t xml:space="preserve"> </w:t>
      </w:r>
      <w:r>
        <w:t xml:space="preserve">(v. 26). The chapter thus holds together the explosive spread of sin and the quiet persistence of grace.</w:t>
      </w:r>
    </w:p>
    <w:p>
      <w:pPr>
        <w:pStyle w:val="BodyText"/>
      </w:pPr>
      <w:r>
        <w:rPr>
          <w:b/>
          <w:bCs/>
        </w:rPr>
        <w:t xml:space="preserve">This Text — Intent:</w:t>
      </w:r>
    </w:p>
    <w:p>
      <w:pPr>
        <w:pStyle w:val="BodyText"/>
      </w:pPr>
      <w:r>
        <w:t xml:space="preserve">God is confronting the reader with the deepest logic of sin — that it does not merely produce bad behavior but produces a self that refuses to be its brother’s keeper, that deflects divine inquiry, and that finally constructs entire civilizations around its own glory rather than God’s. But the same passage refuses to end there. The intent is not merely diagnosis but double-pressure: the reader must feel the weight of Cain in themselves</w:t>
      </w:r>
      <w:r>
        <w:t xml:space="preserve"> </w:t>
      </w:r>
      <w:r>
        <w:rPr>
          <w:i/>
          <w:iCs/>
        </w:rPr>
        <w:t xml:space="preserve">and</w:t>
      </w:r>
      <w:r>
        <w:t xml:space="preserve"> </w:t>
      </w:r>
      <w:r>
        <w:t xml:space="preserve">the invitation that remains open — that even in a world of murderers and boasters, people can still call upon the name of the LORD. God is pressing the reader toward self-examination (whose offering are you bringing and why?), toward accountability (</w:t>
      </w:r>
      <w:r>
        <w:t xml:space="preserve">“Where is your brother?”</w:t>
      </w:r>
      <w:r>
        <w:t xml:space="preserve">), and toward the hope that runs underground through Cain’s world — a line of grace, a name to call upon.</w:t>
      </w:r>
    </w:p>
    <w:p>
      <w:r>
        <w:pict>
          <v:rect style="width:0;height:1.5pt" o:hralign="center" o:hrstd="t" o:hr="t"/>
        </w:pict>
      </w:r>
    </w:p>
    <w:p>
      <w:pPr>
        <w:pStyle w:val="FirstParagraph"/>
      </w:pPr>
      <w:r>
        <w:rPr>
          <w:b/>
          <w:bCs/>
        </w:rPr>
        <w:t xml:space="preserve">Subject Sentence:</w:t>
      </w:r>
      <w:r>
        <w:t xml:space="preserve"> </w:t>
      </w:r>
      <w:r>
        <w:t xml:space="preserve">Sin’s first fruit is murder, but grace plants a remnant who call on the LORD.</w:t>
      </w:r>
    </w:p>
    <w:p>
      <w:r>
        <w:pict>
          <v:rect style="width:0;height:1.5pt" o:hralign="center" o:hrstd="t" o:hr="t"/>
        </w:pict>
      </w:r>
    </w:p>
    <w:p>
      <w:pPr>
        <w:pStyle w:val="FirstParagraph"/>
      </w:pPr>
      <w:r>
        <w:rPr>
          <w:b/>
          <w:bCs/>
        </w:rPr>
        <w:t xml:space="preserve">Primary Claim:</w:t>
      </w:r>
      <w:r>
        <w:t xml:space="preserve"> </w:t>
      </w:r>
      <w:r>
        <w:t xml:space="preserve">God is confronting every reader with the Cain-pattern alive in their own heart — the unexamined offering, the smoldering anger, the refusal of accountability — and simultaneously calling them toward the Seth-pattern: to be those who, in a world bent toward Lamech, call upon the name of the LORD.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Why was Abel’s offering accepted and Cain’s rejected?</w:t>
      </w:r>
      <w:r>
        <w:t xml:space="preserve"> </w:t>
      </w:r>
      <w:r>
        <w:t xml:space="preserve">This is the chapter’s most contested interpretive question and the hinge on which everything else turns. Three readings are live:</w:t>
      </w:r>
    </w:p>
    <w:p>
      <w:pPr>
        <w:pStyle w:val="BodyText"/>
      </w:pPr>
      <w:r>
        <w:rPr>
          <w:i/>
          <w:iCs/>
        </w:rPr>
        <w:t xml:space="preserve">Reading 1 — Material difference (animal vs. grain)</w:t>
      </w:r>
      <w:r>
        <w:t xml:space="preserve">: Some argue the text signals that only blood sacrifice was acceptable to God, citing the later Levitical distinction between animal and grain offerings. However, this reading imports Mosaic categories that are not present in the text and founders on the fact that grain offerings are explicitly mandated and accepted in the Levitical system. The text does not say</w:t>
      </w:r>
      <w:r>
        <w:t xml:space="preserve"> </w:t>
      </w:r>
      <w:r>
        <w:t xml:space="preserve">“the LORD had no regard for grain offerings.”</w:t>
      </w:r>
      <w:r>
        <w:t xml:space="preserve"> </w:t>
      </w:r>
      <w:r>
        <w:t xml:space="preserve">This reading should be</w:t>
      </w:r>
      <w:r>
        <w:t xml:space="preserve"> </w:t>
      </w:r>
      <w:r>
        <w:rPr>
          <w:b/>
          <w:bCs/>
        </w:rPr>
        <w:t xml:space="preserve">refuted</w:t>
      </w:r>
      <w:r>
        <w:t xml:space="preserve"> </w:t>
      </w:r>
      <w:r>
        <w:t xml:space="preserve">as an anachronistic imposition.</w:t>
      </w:r>
    </w:p>
    <w:p>
      <w:pPr>
        <w:pStyle w:val="BodyText"/>
      </w:pPr>
      <w:r>
        <w:rPr>
          <w:i/>
          <w:iCs/>
        </w:rPr>
        <w:t xml:space="preserve">Reading 2 — Quality of offering (Abel’s</w:t>
      </w:r>
      <w:r>
        <w:rPr>
          <w:i/>
          <w:iCs/>
        </w:rPr>
        <w:t xml:space="preserve"> </w:t>
      </w:r>
      <w:r>
        <w:rPr>
          <w:i/>
          <w:iCs/>
        </w:rPr>
        <w:t xml:space="preserve">“firstborn”</w:t>
      </w:r>
      <w:r>
        <w:rPr>
          <w:i/>
          <w:iCs/>
        </w:rPr>
        <w:t xml:space="preserve"> </w:t>
      </w:r>
      <w:r>
        <w:rPr>
          <w:i/>
          <w:iCs/>
        </w:rPr>
        <w:t xml:space="preserve">and</w:t>
      </w:r>
      <w:r>
        <w:rPr>
          <w:i/>
          <w:iCs/>
        </w:rPr>
        <w:t xml:space="preserve"> </w:t>
      </w:r>
      <w:r>
        <w:rPr>
          <w:i/>
          <w:iCs/>
        </w:rPr>
        <w:t xml:space="preserve">“fat portions”</w:t>
      </w:r>
      <w:r>
        <w:rPr>
          <w:i/>
          <w:iCs/>
        </w:rPr>
        <w:t xml:space="preserve"> </w:t>
      </w:r>
      <w:r>
        <w:rPr>
          <w:i/>
          <w:iCs/>
        </w:rPr>
        <w:t xml:space="preserve">vs. Cain’s undescribed offering)</w:t>
      </w:r>
      <w:r>
        <w:t xml:space="preserve">: The text does subtly distinguish: Abel brought</w:t>
      </w:r>
      <w:r>
        <w:t xml:space="preserve"> </w:t>
      </w:r>
      <w:r>
        <w:t xml:space="preserve">“the firstborn of his flock and of their fat portions,”</w:t>
      </w:r>
      <w:r>
        <w:t xml:space="preserve"> </w:t>
      </w:r>
      <w:r>
        <w:t xml:space="preserve">while Cain simply brought</w:t>
      </w:r>
      <w:r>
        <w:t xml:space="preserve"> </w:t>
      </w:r>
      <w:r>
        <w:t xml:space="preserve">“an offering of the fruit of the ground”</w:t>
      </w:r>
      <w:r>
        <w:t xml:space="preserve"> </w:t>
      </w:r>
      <w:r>
        <w:t xml:space="preserve">(vv. 3-4) — with no similar descriptor of choiceness or priority. This reading warrants</w:t>
      </w:r>
      <w:r>
        <w:t xml:space="preserve"> </w:t>
      </w:r>
      <w:r>
        <w:rPr>
          <w:b/>
          <w:bCs/>
        </w:rPr>
        <w:t xml:space="preserve">acknowledgment</w:t>
      </w:r>
      <w:r>
        <w:t xml:space="preserve"> </w:t>
      </w:r>
      <w:r>
        <w:t xml:space="preserve">as a genuine textual signal: the narrator may be hinting at a difference in care, priority, and wholehearted offering. Hebrews 11:4 supports this by noting Abel offered</w:t>
      </w:r>
      <w:r>
        <w:t xml:space="preserve"> </w:t>
      </w:r>
      <w:r>
        <w:t xml:space="preserve">“a more acceptable sacrifice”</w:t>
      </w:r>
      <w:r>
        <w:t xml:space="preserve"> </w:t>
      </w:r>
      <w:r>
        <w:t xml:space="preserve">and that it was</w:t>
      </w:r>
      <w:r>
        <w:t xml:space="preserve"> </w:t>
      </w:r>
      <w:r>
        <w:t xml:space="preserve">“by faith.”</w:t>
      </w:r>
      <w:r>
        <w:t xml:space="preserve"> </w:t>
      </w:r>
      <w:r>
        <w:t xml:space="preserve">The issue is not the category of gift but the quality of heart behind it.</w:t>
      </w:r>
    </w:p>
    <w:p>
      <w:pPr>
        <w:pStyle w:val="BodyText"/>
      </w:pPr>
      <w:r>
        <w:rPr>
          <w:i/>
          <w:iCs/>
        </w:rPr>
        <w:t xml:space="preserve">Reading 3 — Heart/faith distinction</w:t>
      </w:r>
      <w:r>
        <w:t xml:space="preserve">: The Reformed and canonical reading, supported by Hebrews 11:4, 1 John 3:12 (</w:t>
      </w:r>
      <w:r>
        <w:t xml:space="preserve">“Cain… was of the evil one and murdered his brother. And why did he murder him? Because his own deeds were evil and his brother’s righteous”</w:t>
      </w:r>
      <w:r>
        <w:t xml:space="preserve">), and God’s own words to Cain in vv. 6-7. God does not explain the rejection in terms of what Cain brought but in terms of what Cain must do:</w:t>
      </w:r>
      <w:r>
        <w:t xml:space="preserve"> </w:t>
      </w:r>
      <w:r>
        <w:t xml:space="preserve">“If you do well, will you not be accepted?”</w:t>
      </w:r>
      <w:r>
        <w:t xml:space="preserve"> </w:t>
      </w:r>
      <w:r>
        <w:t xml:space="preserve">The rejection is not arbitrary and not merely ritual — it is a window into Cain’s heart. The Reformed reading</w:t>
      </w:r>
      <w:r>
        <w:t xml:space="preserve"> </w:t>
      </w:r>
      <w:r>
        <w:rPr>
          <w:b/>
          <w:bCs/>
        </w:rPr>
        <w:t xml:space="preserve">affirms</w:t>
      </w:r>
      <w:r>
        <w:t xml:space="preserve"> </w:t>
      </w:r>
      <w:r>
        <w:t xml:space="preserve">this as primary: the offering reveals the worshiper. This does not exclude the quality-of-offering observation; it subordinates it under the heart question.</w:t>
      </w:r>
    </w:p>
    <w:p>
      <w:pPr>
        <w:pStyle w:val="BodyText"/>
      </w:pPr>
      <w:r>
        <w:rPr>
          <w:b/>
          <w:bCs/>
        </w:rPr>
        <w:t xml:space="preserve">The</w:t>
      </w:r>
      <w:r>
        <w:rPr>
          <w:b/>
          <w:bCs/>
        </w:rPr>
        <w:t xml:space="preserve"> </w:t>
      </w:r>
      <w:r>
        <w:rPr>
          <w:b/>
          <w:bCs/>
        </w:rPr>
        <w:t xml:space="preserve">“sin crouching at the door”</w:t>
      </w:r>
      <w:r>
        <w:rPr>
          <w:b/>
          <w:bCs/>
        </w:rPr>
        <w:t xml:space="preserve"> </w:t>
      </w:r>
      <w:r>
        <w:rPr>
          <w:b/>
          <w:bCs/>
        </w:rPr>
        <w:t xml:space="preserve">(v. 7)</w:t>
      </w:r>
      <w:r>
        <w:t xml:space="preserve">: God warns Cain that sin is crouching at the door,</w:t>
      </w:r>
      <w:r>
        <w:t xml:space="preserve"> </w:t>
      </w:r>
      <w:r>
        <w:t xml:space="preserve">“its desire is contrary to you, but you must rule over it.”</w:t>
      </w:r>
      <w:r>
        <w:t xml:space="preserve"> </w:t>
      </w:r>
      <w:r>
        <w:t xml:space="preserve">The language deliberately echoes Genesis 3:16 (the woman’s</w:t>
      </w:r>
      <w:r>
        <w:t xml:space="preserve"> </w:t>
      </w:r>
      <w:r>
        <w:t xml:space="preserve">“desire”</w:t>
      </w:r>
      <w:r>
        <w:t xml:space="preserve"> </w:t>
      </w:r>
      <w:r>
        <w:t xml:space="preserve">for the man, and his rule over her). This intertextual echo signals that the same disordering unleashed in the Fall is now operating in Cain — sin mimics the posture of a predator waiting to spring. The Reformed reading sees this as God’s gracious warning and call to self-mastery before Cain acts — not as evidence that Cain could have achieved this through unaided will (Pelagian reading), but as the kind of moral address God gives to responsible image-bearers even in their fallenness, holding them accountable for what they choose. The Arminian tradition emphasizes Cain’s genuine freedom here; the Reformed tradition acknowledges the real accountability while noting that Cain’s trajectory from chapter 3 onward demonstrates the total bend of a heart not renewed.</w:t>
      </w:r>
    </w:p>
    <w:p>
      <w:pPr>
        <w:pStyle w:val="BodyText"/>
      </w:pPr>
      <w:r>
        <w:rPr>
          <w:b/>
          <w:bCs/>
        </w:rPr>
        <w:t xml:space="preserve">The mark of Cain</w:t>
      </w:r>
      <w:r>
        <w:t xml:space="preserve">: The text does not identify the mark, and speculation about its nature (racial, physical, symbolic) should be firmly resisted. The mark serves a specific narrative purpose: it preserves Cain’s life in exile, preventing the vigilante justice that would otherwise come. This is an act of common grace — God restraining the full outworking of sin’s consequences without restoring Cain to fellowship. The mark is not a badge of shame but a protection. Reading it as a racial marker is a historical misuse with no textual support whatsoever and should be</w:t>
      </w:r>
      <w:r>
        <w:t xml:space="preserve"> </w:t>
      </w:r>
      <w:r>
        <w:rPr>
          <w:b/>
          <w:bCs/>
        </w:rPr>
        <w:t xml:space="preserve">refuted</w:t>
      </w:r>
      <w:r>
        <w:t xml:space="preserve"> </w:t>
      </w:r>
      <w:r>
        <w:t xml:space="preserve">explicitly from the pulpit when this passage is preached.</w:t>
      </w:r>
    </w:p>
    <w:p>
      <w:pPr>
        <w:pStyle w:val="BodyText"/>
      </w:pPr>
      <w:r>
        <w:rPr>
          <w:b/>
          <w:bCs/>
        </w:rPr>
        <w:t xml:space="preserve">Cain’s line and Seth’s line</w:t>
      </w:r>
      <w:r>
        <w:t xml:space="preserve">: The chapter does not present Cain’s line as wholly evil and Seth’s line as wholly righteous — the same chapter attributes city-building, music, and metallurgy to Cain’s descendants. The Reformed reading neither demonizes culture-making nor baptizes it. Human cultural production is a legitimate exercise of image-bearing even in a fallen line. The danger is not in building cities or forging metal but in Lamech’s posture: taking the seven-fold protection God extended to Cain and multiplying it seventy-sevenfold through personal vengeance and self-glorifying boast. The contrast between the chapter’s two closing movements — Lamech’s song and the call on the LORD’s name — is the chapter’s theological resolution.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11:4</w:t>
      </w:r>
      <w:r>
        <w:t xml:space="preserve"> </w:t>
      </w:r>
      <w:r>
        <w:t xml:space="preserve">—</w:t>
      </w:r>
      <w:r>
        <w:t xml:space="preserve"> </w:t>
      </w:r>
      <w:r>
        <w:t xml:space="preserve">“By faith Abel offered to God a more acceptable sacrifice than Cain, through which he was commended as righteous, God commending him by accepting his gifts. And through his faith, though he is dead, he still speaks.”</w:t>
      </w:r>
      <w:r>
        <w:t xml:space="preserve"> </w:t>
      </w:r>
      <w:r>
        <w:t xml:space="preserve">Establishes that the Cain/Abel distinction is fundamentally a faith distinction, not a ritual category distinction; grounds the chapter’s application in the theology of worship.</w:t>
      </w:r>
    </w:p>
    <w:p>
      <w:pPr>
        <w:numPr>
          <w:ilvl w:val="0"/>
          <w:numId w:val="1001"/>
        </w:numPr>
      </w:pPr>
      <w:r>
        <w:rPr>
          <w:b/>
          <w:bCs/>
        </w:rPr>
        <w:t xml:space="preserve">1 John 3:11-15</w:t>
      </w:r>
      <w:r>
        <w:t xml:space="preserve"> </w:t>
      </w:r>
      <w:r>
        <w:t xml:space="preserve">—</w:t>
      </w:r>
      <w:r>
        <w:t xml:space="preserve"> </w:t>
      </w:r>
      <w:r>
        <w:t xml:space="preserve">“We should love one another. We should not be like Cain, who was of the evil one and murdered his brother… Everyone who hates his brother is a murderer.”</w:t>
      </w:r>
      <w:r>
        <w:t xml:space="preserve"> </w:t>
      </w:r>
      <w:r>
        <w:t xml:space="preserve">The New Testament’s most direct use of the passage — John universalizes the Cain-pattern: unloving hatred is murderous, and the community of God must be defined by the opposite posture.</w:t>
      </w:r>
    </w:p>
    <w:p>
      <w:pPr>
        <w:numPr>
          <w:ilvl w:val="0"/>
          <w:numId w:val="1001"/>
        </w:numPr>
      </w:pPr>
      <w:r>
        <w:rPr>
          <w:b/>
          <w:bCs/>
        </w:rPr>
        <w:t xml:space="preserve">Genesis 3:14-24</w:t>
      </w:r>
      <w:r>
        <w:t xml:space="preserve"> </w:t>
      </w:r>
      <w:r>
        <w:t xml:space="preserve">— The immediate prior context: the Fall’s curses establish the pattern of exile, ground-cursing, and divine confrontation that Genesis 4 deepens and extends into the next generation. Cain’s curse from the ground (v. 11) deliberately echoes Adam’s curse (3:17-19). Sin compounds.</w:t>
      </w:r>
    </w:p>
    <w:p>
      <w:pPr>
        <w:numPr>
          <w:ilvl w:val="0"/>
          <w:numId w:val="1001"/>
        </w:numPr>
      </w:pPr>
      <w:r>
        <w:rPr>
          <w:b/>
          <w:bCs/>
        </w:rPr>
        <w:t xml:space="preserve">Matthew 5:21-22</w:t>
      </w:r>
      <w:r>
        <w:t xml:space="preserve"> </w:t>
      </w:r>
      <w:r>
        <w:t xml:space="preserve">— Jesus extends the law against murder to anger and contempt, exposing the Cain-dynamic in the human heart before the act is ever committed. The Sermon on the Mount is in part a canonical exposition of what Genesis 4 is diagnosing: murder begins at the altar when the heart is wrong.</w:t>
      </w:r>
    </w:p>
    <w:p>
      <w:pPr>
        <w:numPr>
          <w:ilvl w:val="0"/>
          <w:numId w:val="1001"/>
        </w:numPr>
      </w:pPr>
      <w:r>
        <w:rPr>
          <w:b/>
          <w:bCs/>
        </w:rPr>
        <w:t xml:space="preserve">Genesis 5:1-3 / Luke 3:23-38</w:t>
      </w:r>
      <w:r>
        <w:t xml:space="preserve"> </w:t>
      </w:r>
      <w:r>
        <w:t xml:space="preserve">— The genealogy of Seth becomes the lineage through which the seed-promise of Genesis 3:15 travels, ultimately to Noah, Abraham, and Christ. The brief closing verse of Genesis 4 (</w:t>
      </w:r>
      <w:r>
        <w:t xml:space="preserve">“people began to call upon the name of the LORD”</w:t>
      </w:r>
      <w:r>
        <w:t xml:space="preserve">) is the headwaters of the redemptive line.</w:t>
      </w:r>
    </w:p>
    <w:p>
      <w:r>
        <w:pict>
          <v:rect style="width:0;height:1.5pt" o:hralign="center" o:hrstd="t" o:hr="t"/>
        </w:pict>
      </w:r>
    </w:p>
    <w:p>
      <w:pPr>
        <w:pStyle w:val="FirstParagraph"/>
      </w:pPr>
      <w:r>
        <w:rPr>
          <w:b/>
          <w:bCs/>
        </w:rPr>
        <w:t xml:space="preserve">Aim:</w:t>
      </w:r>
      <w:r>
        <w:t xml:space="preserve"> </w:t>
      </w:r>
      <w:r>
        <w:t xml:space="preserve">To lead readers to honest self-examination of their own Cain-pattern — unexamined worship, unaddressed anger, refusal of accountability — while showing them the open door that grace still holds: calling upon the name of the LORD.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Cain born — Eve declares</w:t>
            </w:r>
            <w:r>
              <w:t xml:space="preserve"> </w:t>
            </w:r>
            <w:r>
              <w:t xml:space="preserve">“I have gotten a man with the help of the LORD”</w:t>
            </w:r>
          </w:p>
        </w:tc>
        <w:tc>
          <w:tcPr/>
          <w:p>
            <w:pPr>
              <w:pStyle w:val="Compact"/>
            </w:pPr>
            <w:r>
              <w:t xml:space="preserve">Eve’s declaration may reflect hope in the seed-promise of 3:15; the name Cain (קַיִן,</w:t>
            </w:r>
            <w:r>
              <w:t xml:space="preserve"> </w:t>
            </w:r>
            <w:r>
              <w:rPr>
                <w:i/>
                <w:iCs/>
              </w:rPr>
              <w:t xml:space="preserve">qayin</w:t>
            </w:r>
            <w:r>
              <w:t xml:space="preserve">) plays on the verb</w:t>
            </w:r>
            <w:r>
              <w:t xml:space="preserve"> </w:t>
            </w:r>
            <w:r>
              <w:t xml:space="preserve">“gotten/acquired”</w:t>
            </w:r>
            <w:r>
              <w:t xml:space="preserve"> </w:t>
            </w:r>
            <w:r>
              <w:t xml:space="preserve">(</w:t>
            </w:r>
            <w:r>
              <w:rPr>
                <w:i/>
                <w:iCs/>
              </w:rPr>
              <w:t xml:space="preserve">qaniti</w:t>
            </w:r>
            <w:r>
              <w:t xml:space="preserve">)</w:t>
            </w:r>
          </w:p>
        </w:tc>
      </w:tr>
      <w:tr>
        <w:tc>
          <w:tcPr/>
          <w:p>
            <w:pPr>
              <w:pStyle w:val="Compact"/>
            </w:pPr>
            <w:r>
              <w:t xml:space="preserve">4:2</w:t>
            </w:r>
          </w:p>
        </w:tc>
        <w:tc>
          <w:tcPr/>
          <w:p>
            <w:pPr>
              <w:pStyle w:val="Compact"/>
            </w:pPr>
            <w:r>
              <w:t xml:space="preserve">Abel born — Abel a keeper of sheep, Cain a worker of the ground</w:t>
            </w:r>
          </w:p>
        </w:tc>
        <w:tc>
          <w:tcPr/>
          <w:p>
            <w:pPr>
              <w:pStyle w:val="Compact"/>
            </w:pPr>
            <w:r>
              <w:t xml:space="preserve">Vocational differentiation; no hierarchy implied — both are legitimate</w:t>
            </w:r>
          </w:p>
        </w:tc>
      </w:tr>
      <w:tr>
        <w:tc>
          <w:tcPr/>
          <w:p>
            <w:pPr>
              <w:pStyle w:val="Compact"/>
            </w:pPr>
            <w:r>
              <w:t xml:space="preserve">4:3-4a</w:t>
            </w:r>
          </w:p>
        </w:tc>
        <w:tc>
          <w:tcPr/>
          <w:p>
            <w:pPr>
              <w:pStyle w:val="Compact"/>
            </w:pPr>
            <w:r>
              <w:t xml:space="preserve">Both bring offerings: Cain from the ground; Abel from firstborn of flock, fat portions</w:t>
            </w:r>
          </w:p>
        </w:tc>
        <w:tc>
          <w:tcPr/>
          <w:p>
            <w:pPr>
              <w:pStyle w:val="Compact"/>
            </w:pPr>
            <w:r>
              <w:t xml:space="preserve">Narrative emphasis: Abel’s offering is described with care (</w:t>
            </w:r>
            <w:r>
              <w:t xml:space="preserve">“firstborn,”</w:t>
            </w:r>
            <w:r>
              <w:t xml:space="preserve"> </w:t>
            </w:r>
            <w:r>
              <w:t xml:space="preserve">“fat portions”</w:t>
            </w:r>
            <w:r>
              <w:t xml:space="preserve">); Cain’s is not</w:t>
            </w:r>
          </w:p>
        </w:tc>
      </w:tr>
      <w:tr>
        <w:tc>
          <w:tcPr/>
          <w:p>
            <w:pPr>
              <w:pStyle w:val="Compact"/>
            </w:pPr>
            <w:r>
              <w:t xml:space="preserve">4:4b-5a</w:t>
            </w:r>
          </w:p>
        </w:tc>
        <w:tc>
          <w:tcPr/>
          <w:p>
            <w:pPr>
              <w:pStyle w:val="Compact"/>
            </w:pPr>
            <w:r>
              <w:t xml:space="preserve">The LORD accepts Abel and his offering; does not accept Cain and his offering</w:t>
            </w:r>
          </w:p>
        </w:tc>
        <w:tc>
          <w:tcPr/>
          <w:p>
            <w:pPr>
              <w:pStyle w:val="Compact"/>
            </w:pPr>
            <w:r>
              <w:t xml:space="preserve">Acceptance/rejection applies to the person</w:t>
            </w:r>
            <w:r>
              <w:t xml:space="preserve"> </w:t>
            </w:r>
            <w:r>
              <w:rPr>
                <w:i/>
                <w:iCs/>
              </w:rPr>
              <w:t xml:space="preserve">and</w:t>
            </w:r>
            <w:r>
              <w:t xml:space="preserve"> </w:t>
            </w:r>
            <w:r>
              <w:t xml:space="preserve">the offering — worship is not separable from the worshiper</w:t>
            </w:r>
          </w:p>
        </w:tc>
      </w:tr>
      <w:tr>
        <w:tc>
          <w:tcPr/>
          <w:p>
            <w:pPr>
              <w:pStyle w:val="Compact"/>
            </w:pPr>
            <w:r>
              <w:t xml:space="preserve">4:5b</w:t>
            </w:r>
          </w:p>
        </w:tc>
        <w:tc>
          <w:tcPr/>
          <w:p>
            <w:pPr>
              <w:pStyle w:val="Compact"/>
            </w:pPr>
            <w:r>
              <w:t xml:space="preserve">Cain very angry; face falls</w:t>
            </w:r>
          </w:p>
        </w:tc>
        <w:tc>
          <w:tcPr/>
          <w:p>
            <w:pPr>
              <w:pStyle w:val="Compact"/>
            </w:pPr>
            <w:r>
              <w:t xml:space="preserve">Anger and shame as the first response to unaccepted worship — the fallen self cannot bear exposure</w:t>
            </w:r>
          </w:p>
        </w:tc>
      </w:tr>
      <w:tr>
        <w:tc>
          <w:tcPr/>
          <w:p>
            <w:pPr>
              <w:pStyle w:val="Compact"/>
            </w:pPr>
            <w:r>
              <w:t xml:space="preserve">4:6-7</w:t>
            </w:r>
          </w:p>
        </w:tc>
        <w:tc>
          <w:tcPr/>
          <w:p>
            <w:pPr>
              <w:pStyle w:val="Compact"/>
            </w:pPr>
            <w:r>
              <w:t xml:space="preserve">God addresses Cain:</w:t>
            </w:r>
            <w:r>
              <w:t xml:space="preserve"> </w:t>
            </w:r>
            <w:r>
              <w:t xml:space="preserve">“Why are you angry? If you do well, will you not be accepted? Sin is crouching at the door…”</w:t>
            </w:r>
          </w:p>
        </w:tc>
        <w:tc>
          <w:tcPr/>
          <w:p>
            <w:pPr>
              <w:pStyle w:val="Compact"/>
            </w:pPr>
            <w:r>
              <w:t xml:space="preserve">Gracious preemptive warning; sin personified as a predator; Cain is held responsible to</w:t>
            </w:r>
            <w:r>
              <w:t xml:space="preserve"> </w:t>
            </w:r>
            <w:r>
              <w:t xml:space="preserve">“rule over it”</w:t>
            </w:r>
          </w:p>
        </w:tc>
      </w:tr>
      <w:tr>
        <w:tc>
          <w:tcPr/>
          <w:p>
            <w:pPr>
              <w:pStyle w:val="Compact"/>
            </w:pPr>
            <w:r>
              <w:t xml:space="preserve">4:8</w:t>
            </w:r>
          </w:p>
        </w:tc>
        <w:tc>
          <w:tcPr/>
          <w:p>
            <w:pPr>
              <w:pStyle w:val="Compact"/>
            </w:pPr>
            <w:r>
              <w:t xml:space="preserve">Cain speaks to Abel (content unrecorded); rises up and kills him in the field</w:t>
            </w:r>
          </w:p>
        </w:tc>
        <w:tc>
          <w:tcPr/>
          <w:p>
            <w:pPr>
              <w:pStyle w:val="Compact"/>
            </w:pPr>
            <w:r>
              <w:t xml:space="preserve">The silence of what Cain said is ominous — the text does not dignify the pretense; murder follows</w:t>
            </w:r>
          </w:p>
        </w:tc>
      </w:tr>
      <w:tr>
        <w:tc>
          <w:tcPr/>
          <w:p>
            <w:pPr>
              <w:pStyle w:val="Compact"/>
            </w:pPr>
            <w:r>
              <w:t xml:space="preserve">4:9</w:t>
            </w:r>
          </w:p>
        </w:tc>
        <w:tc>
          <w:tcPr/>
          <w:p>
            <w:pPr>
              <w:pStyle w:val="Compact"/>
            </w:pPr>
            <w:r>
              <w:t xml:space="preserve">God:</w:t>
            </w:r>
            <w:r>
              <w:t xml:space="preserve"> </w:t>
            </w:r>
            <w:r>
              <w:t xml:space="preserve">“Where is your brother?”</w:t>
            </w:r>
            <w:r>
              <w:t xml:space="preserve"> </w:t>
            </w:r>
            <w:r>
              <w:t xml:space="preserve">Cain:</w:t>
            </w:r>
            <w:r>
              <w:t xml:space="preserve"> </w:t>
            </w:r>
            <w:r>
              <w:t xml:space="preserve">“I do not know. Am I my brother’s keeper?”</w:t>
            </w:r>
          </w:p>
        </w:tc>
        <w:tc>
          <w:tcPr/>
          <w:p>
            <w:pPr>
              <w:pStyle w:val="Compact"/>
            </w:pPr>
            <w:r>
              <w:t xml:space="preserve">Echoes 3:9 (</w:t>
            </w:r>
            <w:r>
              <w:t xml:space="preserve">“Where are you?”</w:t>
            </w:r>
            <w:r>
              <w:t xml:space="preserve">) — same divine pursuit, deeper human deflection; Cain’s question is rhetorical contempt</w:t>
            </w:r>
          </w:p>
        </w:tc>
      </w:tr>
      <w:tr>
        <w:tc>
          <w:tcPr/>
          <w:p>
            <w:pPr>
              <w:pStyle w:val="Compact"/>
            </w:pPr>
            <w:r>
              <w:t xml:space="preserve">4:10</w:t>
            </w:r>
          </w:p>
        </w:tc>
        <w:tc>
          <w:tcPr/>
          <w:p>
            <w:pPr>
              <w:pStyle w:val="Compact"/>
            </w:pPr>
            <w:r>
              <w:t xml:space="preserve">God:</w:t>
            </w:r>
            <w:r>
              <w:t xml:space="preserve"> </w:t>
            </w:r>
            <w:r>
              <w:t xml:space="preserve">“The voice of your brother’s blood is crying to me from the ground”</w:t>
            </w:r>
          </w:p>
        </w:tc>
        <w:tc>
          <w:tcPr/>
          <w:p>
            <w:pPr>
              <w:pStyle w:val="Compact"/>
            </w:pPr>
            <w:r>
              <w:t xml:space="preserve">Blood as witness; the ground itself becomes a moral record-keeper</w:t>
            </w:r>
          </w:p>
        </w:tc>
      </w:tr>
      <w:tr>
        <w:tc>
          <w:tcPr/>
          <w:p>
            <w:pPr>
              <w:pStyle w:val="Compact"/>
            </w:pPr>
            <w:r>
              <w:t xml:space="preserve">4:11-12</w:t>
            </w:r>
          </w:p>
        </w:tc>
        <w:tc>
          <w:tcPr/>
          <w:p>
            <w:pPr>
              <w:pStyle w:val="Compact"/>
            </w:pPr>
            <w:r>
              <w:t xml:space="preserve">Cain cursed from the ground — it will no longer yield; he will be a wanderer</w:t>
            </w:r>
          </w:p>
        </w:tc>
        <w:tc>
          <w:tcPr/>
          <w:p>
            <w:pPr>
              <w:pStyle w:val="Compact"/>
            </w:pPr>
            <w:r>
              <w:t xml:space="preserve">Deepens Adam’s curse; the ground that received Abel’s blood will not receive Cain’s labor</w:t>
            </w:r>
          </w:p>
        </w:tc>
      </w:tr>
      <w:tr>
        <w:tc>
          <w:tcPr/>
          <w:p>
            <w:pPr>
              <w:pStyle w:val="Compact"/>
            </w:pPr>
            <w:r>
              <w:t xml:space="preserve">4:13-14</w:t>
            </w:r>
          </w:p>
        </w:tc>
        <w:tc>
          <w:tcPr/>
          <w:p>
            <w:pPr>
              <w:pStyle w:val="Compact"/>
            </w:pPr>
            <w:r>
              <w:t xml:space="preserve">Cain protests: the punishment is</w:t>
            </w:r>
            <w:r>
              <w:t xml:space="preserve"> </w:t>
            </w:r>
            <w:r>
              <w:t xml:space="preserve">“greater than I can bear”</w:t>
            </w:r>
            <w:r>
              <w:t xml:space="preserve">; fears being killed</w:t>
            </w:r>
          </w:p>
        </w:tc>
        <w:tc>
          <w:tcPr/>
          <w:p>
            <w:pPr>
              <w:pStyle w:val="Compact"/>
            </w:pPr>
            <w:r>
              <w:t xml:space="preserve">Self-pity, not repentance — concern is for his own fate, not Abel’s</w:t>
            </w:r>
          </w:p>
        </w:tc>
      </w:tr>
      <w:tr>
        <w:tc>
          <w:tcPr/>
          <w:p>
            <w:pPr>
              <w:pStyle w:val="Compact"/>
            </w:pPr>
            <w:r>
              <w:t xml:space="preserve">4:15</w:t>
            </w:r>
          </w:p>
        </w:tc>
        <w:tc>
          <w:tcPr/>
          <w:p>
            <w:pPr>
              <w:pStyle w:val="Compact"/>
            </w:pPr>
            <w:r>
              <w:t xml:space="preserve">God places a mark on Cain, warns sevenfold vengeance on anyone who kills him</w:t>
            </w:r>
          </w:p>
        </w:tc>
        <w:tc>
          <w:tcPr/>
          <w:p>
            <w:pPr>
              <w:pStyle w:val="Compact"/>
            </w:pPr>
            <w:r>
              <w:t xml:space="preserve">Common grace: protection without restoration; justice is not fully executed; God restrains the cycle of violence</w:t>
            </w:r>
          </w:p>
        </w:tc>
      </w:tr>
      <w:tr>
        <w:tc>
          <w:tcPr/>
          <w:p>
            <w:pPr>
              <w:pStyle w:val="Compact"/>
            </w:pPr>
            <w:r>
              <w:t xml:space="preserve">4:16</w:t>
            </w:r>
          </w:p>
        </w:tc>
        <w:tc>
          <w:tcPr/>
          <w:p>
            <w:pPr>
              <w:pStyle w:val="Compact"/>
            </w:pPr>
            <w:r>
              <w:t xml:space="preserve">Cain departs; dwells in the land of Nod,</w:t>
            </w:r>
            <w:r>
              <w:t xml:space="preserve"> </w:t>
            </w:r>
            <w:r>
              <w:t xml:space="preserve">“east of Eden”</w:t>
            </w:r>
          </w:p>
        </w:tc>
        <w:tc>
          <w:tcPr/>
          <w:p>
            <w:pPr>
              <w:pStyle w:val="Compact"/>
            </w:pPr>
            <w:r>
              <w:t xml:space="preserve">“East of Eden”</w:t>
            </w:r>
            <w:r>
              <w:t xml:space="preserve"> </w:t>
            </w:r>
            <w:r>
              <w:t xml:space="preserve">= increasing distance from God’s presence; Nod (נוֹד) means</w:t>
            </w:r>
            <w:r>
              <w:t xml:space="preserve"> </w:t>
            </w:r>
            <w:r>
              <w:t xml:space="preserve">“wandering”</w:t>
            </w:r>
            <w:r>
              <w:t xml:space="preserve"> </w:t>
            </w:r>
            <w:r>
              <w:t xml:space="preserve">— the curse embodied</w:t>
            </w:r>
          </w:p>
        </w:tc>
      </w:tr>
      <w:tr>
        <w:tc>
          <w:tcPr/>
          <w:p>
            <w:pPr>
              <w:pStyle w:val="Compact"/>
            </w:pPr>
            <w:r>
              <w:t xml:space="preserve">4:17</w:t>
            </w:r>
          </w:p>
        </w:tc>
        <w:tc>
          <w:tcPr/>
          <w:p>
            <w:pPr>
              <w:pStyle w:val="Compact"/>
            </w:pPr>
            <w:r>
              <w:t xml:space="preserve">Cain knows his wife; she bears Enoch; Cain builds a city, names it after Enoch</w:t>
            </w:r>
          </w:p>
        </w:tc>
        <w:tc>
          <w:tcPr/>
          <w:p>
            <w:pPr>
              <w:pStyle w:val="Compact"/>
            </w:pPr>
            <w:r>
              <w:t xml:space="preserve">Civilization begins in the exiled line; naming the city after his son — legacy-building, self-perpetuation</w:t>
            </w:r>
          </w:p>
        </w:tc>
      </w:tr>
      <w:tr>
        <w:tc>
          <w:tcPr/>
          <w:p>
            <w:pPr>
              <w:pStyle w:val="Compact"/>
            </w:pPr>
            <w:r>
              <w:t xml:space="preserve">4:18-22</w:t>
            </w:r>
          </w:p>
        </w:tc>
        <w:tc>
          <w:tcPr/>
          <w:p>
            <w:pPr>
              <w:pStyle w:val="Compact"/>
            </w:pPr>
            <w:r>
              <w:t xml:space="preserve">Cain’s genealogy: six generations to Lamech; Lamech’s sons produce livestock herding, music, and metalworking</w:t>
            </w:r>
          </w:p>
        </w:tc>
        <w:tc>
          <w:tcPr/>
          <w:p>
            <w:pPr>
              <w:pStyle w:val="Compact"/>
            </w:pPr>
            <w:r>
              <w:t xml:space="preserve">Cultural achievement in a fallen line — not condemned as evil, but the trajectory is toward Lamech</w:t>
            </w:r>
          </w:p>
        </w:tc>
      </w:tr>
      <w:tr>
        <w:tc>
          <w:tcPr/>
          <w:p>
            <w:pPr>
              <w:pStyle w:val="Compact"/>
            </w:pPr>
            <w:r>
              <w:t xml:space="preserve">4:23-24</w:t>
            </w:r>
          </w:p>
        </w:tc>
        <w:tc>
          <w:tcPr/>
          <w:p>
            <w:pPr>
              <w:pStyle w:val="Compact"/>
            </w:pPr>
            <w:r>
              <w:t xml:space="preserve">Lamech’s song: boasts of killing a man for wounding him; claims 77-fold vengeance</w:t>
            </w:r>
          </w:p>
        </w:tc>
        <w:tc>
          <w:tcPr/>
          <w:p>
            <w:pPr>
              <w:pStyle w:val="Compact"/>
            </w:pPr>
            <w:r>
              <w:t xml:space="preserve">Satanic inversion of God’s 7-fold protection of Cain — self-deification through violence; the Cain-spirit fully ripened</w:t>
            </w:r>
          </w:p>
        </w:tc>
      </w:tr>
      <w:tr>
        <w:tc>
          <w:tcPr/>
          <w:p>
            <w:pPr>
              <w:pStyle w:val="Compact"/>
            </w:pPr>
            <w:r>
              <w:t xml:space="preserve">4:25</w:t>
            </w:r>
          </w:p>
        </w:tc>
        <w:tc>
          <w:tcPr/>
          <w:p>
            <w:pPr>
              <w:pStyle w:val="Compact"/>
            </w:pPr>
            <w:r>
              <w:t xml:space="preserve">Seth born — Eve:</w:t>
            </w:r>
            <w:r>
              <w:t xml:space="preserve"> </w:t>
            </w:r>
            <w:r>
              <w:t xml:space="preserve">“God has appointed for me another offspring instead of Abel”</w:t>
            </w:r>
          </w:p>
        </w:tc>
        <w:tc>
          <w:tcPr/>
          <w:p>
            <w:pPr>
              <w:pStyle w:val="Compact"/>
            </w:pPr>
            <w:r>
              <w:t xml:space="preserve">The word</w:t>
            </w:r>
            <w:r>
              <w:t xml:space="preserve"> </w:t>
            </w:r>
            <w:r>
              <w:t xml:space="preserve">“appointed”</w:t>
            </w:r>
            <w:r>
              <w:t xml:space="preserve"> </w:t>
            </w:r>
            <w:r>
              <w:t xml:space="preserve">(</w:t>
            </w:r>
            <w:r>
              <w:rPr>
                <w:i/>
                <w:iCs/>
              </w:rPr>
              <w:t xml:space="preserve">shat</w:t>
            </w:r>
            <w:r>
              <w:t xml:space="preserve">) plays on Seth’s name (שֵׁת); Eve recognizes this as a divine act of replacement and grace</w:t>
            </w:r>
          </w:p>
        </w:tc>
      </w:tr>
      <w:tr>
        <w:tc>
          <w:tcPr/>
          <w:p>
            <w:pPr>
              <w:pStyle w:val="Compact"/>
            </w:pPr>
            <w:r>
              <w:t xml:space="preserve">4:26</w:t>
            </w:r>
          </w:p>
        </w:tc>
        <w:tc>
          <w:tcPr/>
          <w:p>
            <w:pPr>
              <w:pStyle w:val="Compact"/>
            </w:pPr>
            <w:r>
              <w:t xml:space="preserve">Seth’s son Enosh born;</w:t>
            </w:r>
            <w:r>
              <w:t xml:space="preserve"> </w:t>
            </w:r>
            <w:r>
              <w:t xml:space="preserve">“at that time people began to call upon the name of the LORD”</w:t>
            </w:r>
          </w:p>
        </w:tc>
        <w:tc>
          <w:tcPr/>
          <w:p>
            <w:pPr>
              <w:pStyle w:val="Compact"/>
            </w:pPr>
            <w:r>
              <w:t xml:space="preserve">The chapter’s theological turning point — worship, not violence, is the alternative; the remnant is not absent, just quiet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4:1-2</w:t>
            </w:r>
          </w:p>
        </w:tc>
        <w:tc>
          <w:tcPr/>
          <w:p>
            <w:pPr>
              <w:pStyle w:val="Compact"/>
            </w:pPr>
            <w:r>
              <w:t xml:space="preserve">Two Sons, Two Vocations — The World Repopulates</w:t>
            </w:r>
          </w:p>
        </w:tc>
      </w:tr>
      <w:tr>
        <w:tc>
          <w:tcPr/>
          <w:p>
            <w:pPr>
              <w:pStyle w:val="Compact"/>
            </w:pPr>
            <w:r>
              <w:t xml:space="preserve">2</w:t>
            </w:r>
          </w:p>
        </w:tc>
        <w:tc>
          <w:tcPr/>
          <w:p>
            <w:pPr>
              <w:pStyle w:val="Compact"/>
            </w:pPr>
            <w:r>
              <w:t xml:space="preserve">4:3-7</w:t>
            </w:r>
          </w:p>
        </w:tc>
        <w:tc>
          <w:tcPr/>
          <w:p>
            <w:pPr>
              <w:pStyle w:val="Compact"/>
            </w:pPr>
            <w:r>
              <w:t xml:space="preserve">Two Offerings, One Rejection — Worship Reveals the Heart</w:t>
            </w:r>
          </w:p>
        </w:tc>
      </w:tr>
      <w:tr>
        <w:tc>
          <w:tcPr/>
          <w:p>
            <w:pPr>
              <w:pStyle w:val="Compact"/>
            </w:pPr>
            <w:r>
              <w:t xml:space="preserve">3</w:t>
            </w:r>
          </w:p>
        </w:tc>
        <w:tc>
          <w:tcPr/>
          <w:p>
            <w:pPr>
              <w:pStyle w:val="Compact"/>
            </w:pPr>
            <w:r>
              <w:t xml:space="preserve">4:8-16</w:t>
            </w:r>
          </w:p>
        </w:tc>
        <w:tc>
          <w:tcPr/>
          <w:p>
            <w:pPr>
              <w:pStyle w:val="Compact"/>
            </w:pPr>
            <w:r>
              <w:t xml:space="preserve">Murder, Confrontation, and Exile — Sin’s First Full Harvest</w:t>
            </w:r>
          </w:p>
        </w:tc>
      </w:tr>
      <w:tr>
        <w:tc>
          <w:tcPr/>
          <w:p>
            <w:pPr>
              <w:pStyle w:val="Compact"/>
            </w:pPr>
            <w:r>
              <w:t xml:space="preserve">4</w:t>
            </w:r>
          </w:p>
        </w:tc>
        <w:tc>
          <w:tcPr/>
          <w:p>
            <w:pPr>
              <w:pStyle w:val="Compact"/>
            </w:pPr>
            <w:r>
              <w:t xml:space="preserve">4:17-24</w:t>
            </w:r>
          </w:p>
        </w:tc>
        <w:tc>
          <w:tcPr/>
          <w:p>
            <w:pPr>
              <w:pStyle w:val="Compact"/>
            </w:pPr>
            <w:r>
              <w:t xml:space="preserve">Cain’s Line: Civilization Built on Pride and Violence</w:t>
            </w:r>
          </w:p>
        </w:tc>
      </w:tr>
      <w:tr>
        <w:tc>
          <w:tcPr/>
          <w:p>
            <w:pPr>
              <w:pStyle w:val="Compact"/>
            </w:pPr>
            <w:r>
              <w:t xml:space="preserve">5</w:t>
            </w:r>
          </w:p>
        </w:tc>
        <w:tc>
          <w:tcPr/>
          <w:p>
            <w:pPr>
              <w:pStyle w:val="Compact"/>
            </w:pPr>
            <w:r>
              <w:t xml:space="preserve">4:25-26</w:t>
            </w:r>
          </w:p>
        </w:tc>
        <w:tc>
          <w:tcPr/>
          <w:p>
            <w:pPr>
              <w:pStyle w:val="Compact"/>
            </w:pPr>
            <w:r>
              <w:t xml:space="preserve">Seth’s Line: Grace Persists — A People Who Call on the LORD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Sin’s first fruit is murder, but grace plants a remnant who call on the LORD.</w:t>
      </w:r>
    </w:p>
    <w:p>
      <w:pPr>
        <w:pStyle w:val="BodyText"/>
      </w:pPr>
      <w:r>
        <w:rPr>
          <w:b/>
          <w:bCs/>
        </w:rPr>
        <w:t xml:space="preserve">Primary Claim:</w:t>
      </w:r>
      <w:r>
        <w:t xml:space="preserve"> </w:t>
      </w:r>
      <w:r>
        <w:t xml:space="preserve">God is confronting every reader with the Cain-pattern alive in their own heart — the unexamined offering, the smoldering anger, the refusal of accountability — and simultaneously calling them toward the Seth-pattern: to be those who, in a world bent toward Lamech, call upon the name of the LORD.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your worship actually reveals about you.</w:t>
      </w:r>
      <w:r>
        <w:t xml:space="preserve"> </w:t>
      </w:r>
      <w:r>
        <w:rPr>
          <w:i/>
          <w:iCs/>
        </w:rPr>
        <w:t xml:space="preserve">(Mind/Belief)</w:t>
      </w:r>
      <w:r>
        <w:t xml:space="preserve"> </w:t>
      </w:r>
      <w:r>
        <w:t xml:space="preserve">The text does not allow us to locate the problem with Cain in his occupation or his offering category — the problem was what his offering revealed about his heart. Every act of worship — church attendance, giving, prayer, service — is either an Abel-offering or a Cain-offering depending on whether it flows from genuine trust in God or is a transaction designed to secure approval on our own terms. Before you ask</w:t>
      </w:r>
      <w:r>
        <w:t xml:space="preserve"> </w:t>
      </w:r>
      <w:r>
        <w:t xml:space="preserve">“Did God receive my worship today?”</w:t>
      </w:r>
      <w:r>
        <w:t xml:space="preserve"> </w:t>
      </w:r>
      <w:r>
        <w:t xml:space="preserve">ask</w:t>
      </w:r>
      <w:r>
        <w:t xml:space="preserve"> </w:t>
      </w:r>
      <w:r>
        <w:t xml:space="preserve">“What did my worship today reveal about what I actually believe about God and about myself?”</w:t>
      </w:r>
    </w:p>
    <w:p>
      <w:pPr>
        <w:pStyle w:val="BodyText"/>
      </w:pPr>
      <w:r>
        <w:rPr>
          <w:b/>
          <w:bCs/>
        </w:rPr>
        <w:t xml:space="preserve">2. Take seriously the warning that sin is crouching at your door.</w:t>
      </w:r>
      <w:r>
        <w:t xml:space="preserve"> </w:t>
      </w:r>
      <w:r>
        <w:rPr>
          <w:i/>
          <w:iCs/>
        </w:rPr>
        <w:t xml:space="preserve">(Mind/Belief)</w:t>
      </w:r>
      <w:r>
        <w:t xml:space="preserve"> </w:t>
      </w:r>
      <w:r>
        <w:t xml:space="preserve">God warned Cain before the murder, not after. The warning in verse 7 is one of the most underpreached verses in this chapter — God, in grace, told Cain exactly what was happening and what it required. You are not in the dark about where your unaddressed anger, your jealousy, your resentment is heading. The trajectory from wounded pride to hardened contempt to destructive action is not hidden from you. The question God is asking you right now, before the field, is the same one He asked Cain:</w:t>
      </w:r>
      <w:r>
        <w:t xml:space="preserve"> </w:t>
      </w:r>
      <w:r>
        <w:t xml:space="preserve">“Why are you angry, and why has your face fallen?”</w:t>
      </w:r>
    </w:p>
    <w:p>
      <w:pPr>
        <w:pStyle w:val="BodyText"/>
      </w:pPr>
      <w:r>
        <w:rPr>
          <w:b/>
          <w:bCs/>
        </w:rPr>
        <w:t xml:space="preserve">3. Let the question</w:t>
      </w:r>
      <w:r>
        <w:rPr>
          <w:b/>
          <w:bCs/>
        </w:rPr>
        <w:t xml:space="preserve"> </w:t>
      </w:r>
      <w:r>
        <w:rPr>
          <w:b/>
          <w:bCs/>
        </w:rPr>
        <w:t xml:space="preserve">“Where is your brother?”</w:t>
      </w:r>
      <w:r>
        <w:rPr>
          <w:b/>
          <w:bCs/>
        </w:rPr>
        <w:t xml:space="preserve"> </w:t>
      </w:r>
      <w:r>
        <w:rPr>
          <w:b/>
          <w:bCs/>
        </w:rPr>
        <w:t xml:space="preserve">land on you without deflecting it.</w:t>
      </w:r>
      <w:r>
        <w:t xml:space="preserve"> </w:t>
      </w:r>
      <w:r>
        <w:rPr>
          <w:i/>
          <w:iCs/>
        </w:rPr>
        <w:t xml:space="preserve">(Affections/Worship)</w:t>
      </w:r>
      <w:r>
        <w:t xml:space="preserve"> </w:t>
      </w:r>
      <w:r>
        <w:t xml:space="preserve">Cain’s answer —</w:t>
      </w:r>
      <w:r>
        <w:t xml:space="preserve"> </w:t>
      </w:r>
      <w:r>
        <w:t xml:space="preserve">“Am I my brother’s keeper?”</w:t>
      </w:r>
      <w:r>
        <w:t xml:space="preserve"> </w:t>
      </w:r>
      <w:r>
        <w:t xml:space="preserve">— is the foundational human posture of disengagement from other people’s need and suffering. We are, in fact, our brother’s keeper. The New Testament (1 John 3:14-15) reads hatred of a brother as the functional equivalent of Cain’s act. Ask yourself honestly: whose suffering are you currently walking past? Whose need are you managing from a comfortable distance? Who in your life is asking a version of this question —</w:t>
      </w:r>
      <w:r>
        <w:t xml:space="preserve"> </w:t>
      </w:r>
      <w:r>
        <w:t xml:space="preserve">“Does anyone see me?”</w:t>
      </w:r>
      <w:r>
        <w:t xml:space="preserve"> </w:t>
      </w:r>
      <w:r>
        <w:t xml:space="preserve">— and you are giving Cain’s answer by your absence?</w:t>
      </w:r>
    </w:p>
    <w:p>
      <w:pPr>
        <w:pStyle w:val="BodyText"/>
      </w:pPr>
      <w:r>
        <w:rPr>
          <w:b/>
          <w:bCs/>
        </w:rPr>
        <w:t xml:space="preserve">4. Refuse to be a Lamech — resist the escalation of personal grievance into self-justifying vengeance.</w:t>
      </w:r>
      <w:r>
        <w:t xml:space="preserve"> </w:t>
      </w:r>
      <w:r>
        <w:rPr>
          <w:i/>
          <w:iCs/>
        </w:rPr>
        <w:t xml:space="preserve">(Will/Behavior)</w:t>
      </w:r>
      <w:r>
        <w:t xml:space="preserve"> </w:t>
      </w:r>
      <w:r>
        <w:t xml:space="preserve">Lamech represents sin’s full maturation: what began as Cain’s wounded pride has ripened, four generations later, into a man who composes songs about his own retaliatory violence and boasts about it to his wives. Every act of personal vengeance — in a relationship, in a conflict, in a workplace dispute, on social media — follows this logic. You are not taking back what is yours; you are adding to a genealogy of Lamech. Identify specifically where you are currently nursing a seventy-seven-fold response to a wound, and repent of it concretely.</w:t>
      </w:r>
    </w:p>
    <w:p>
      <w:pPr>
        <w:pStyle w:val="BodyText"/>
      </w:pPr>
      <w:r>
        <w:rPr>
          <w:b/>
          <w:bCs/>
        </w:rPr>
        <w:t xml:space="preserve">5. Be among those who call upon the name of the LORD — and do not let the noise of Cain’s world convince you that this is nothing.</w:t>
      </w:r>
      <w:r>
        <w:t xml:space="preserve"> </w:t>
      </w:r>
      <w:r>
        <w:rPr>
          <w:i/>
          <w:iCs/>
        </w:rPr>
        <w:t xml:space="preserve">(Affections/Worship)</w:t>
      </w:r>
      <w:r>
        <w:t xml:space="preserve"> </w:t>
      </w:r>
      <w:r>
        <w:t xml:space="preserve">The chapter’s final verse is the quietest verse in the chapter. Lamech has a song; Seth’s line has a sentence. But that sentence is the chapter’s theological resolution. In a world that produces city-builders, weapon-smiths, and Lamech-boasters, the most countercultural act is to be someone who calls upon the name of the LORD. This is not passivity — it is the posture that the entire rest of redemptive history will flow through. Be a Seth-people. Pray. Gather. Call upon His name. Do not be embarrassed by the smallness of it against the scale of Lamech’s world.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4 establishes what sin looks like when it reaches its second generation — not as isolated transgression but as a pattern of the heart that compounds across relationships, families, and civilizations. The passage teaches that God’s evaluation of a person includes their worship (vv. 4-5), their interior life (vv. 6-7), their treatment of the neighbor (vv. 8-10), and their response to divine confrontation (vv. 13-14). God is not a distant observer of human violence — He hears the blood crying from the ground. He pursues sinners not merely to punish but to confront and call to account (</w:t>
      </w:r>
      <w:r>
        <w:t xml:space="preserve">“Where is your brother?”</w:t>
      </w:r>
      <w:r>
        <w:t xml:space="preserve"> </w:t>
      </w:r>
      <w:r>
        <w:t xml:space="preserve">echoing</w:t>
      </w:r>
      <w:r>
        <w:t xml:space="preserve"> </w:t>
      </w:r>
      <w:r>
        <w:t xml:space="preserve">“Where are you?”</w:t>
      </w:r>
      <w:r>
        <w:t xml:space="preserve">). The chapter also demonstrates the doctrine of common grace: God preserves Cain’s life, restrains the full outworking of violence, and allows civilizational flourishing even in a line marked by murder — not because Cain deserves it, but because God’s purposes in history are not thwarted by human sin.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4 provides a foundational text for the Reformed doctrine of total depravity — not as the claim that humans are as evil as they could possibly be, but as the claim that sin has penetrated every dimension of human being: worship, emotion, relationship, intellect, and culture. Cain is not a monster; he is Adam’s son, and that is precisely the point. The Reformed tradition’s insistence that justification is by faith alone and that worship must be received by God (not merely offered sincerely) is grounded in texts like this one — Abel’s faith-shaped offering, received; Cain’s heart-shaped-by-works-religion offering, rejected. The chapter also demonstrates the covenant of grace in its earliest expression: God does not destroy Cain, and He plants a new line through Seth when the first son is lost. The closing verse — calling upon the name of the LORD — is the seed of what becomes, through the entire biblical canon, the defining mark of God’s covenant people (Romans 10:13:</w:t>
      </w:r>
      <w:r>
        <w:t xml:space="preserve"> </w:t>
      </w:r>
      <w:r>
        <w:t xml:space="preserve">“Everyone who calls on the name of the Lord will be saved”</w:t>
      </w:r>
      <w:r>
        <w:t xml:space="preserve">). The remnant survives not by their power but by divine appointment and a posture of dependence.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Cain-pattern is not ancient history — it is the default posture of every heart that has not been broken and redirected by grace: bringing offerings that cost us little, nursing anger when God does not perform as expected, refusing to be accountable for those we harm, and building impressive things in our exile to compensate for the presence of God we have lost. But the chapter does not end with Lamech’s song. It ends with people calling on the LORD’s name. That is still available to you. Stop performing. Stop deflecting. Call on the name of the LORD.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Cain/Abel distinction to a ritual or material question.</w:t>
      </w:r>
      <w:r>
        <w:t xml:space="preserve"> </w:t>
      </w:r>
      <w:r>
        <w:t xml:space="preserve">The most common way to misread the opening of this chapter is to get stuck on</w:t>
      </w:r>
      <w:r>
        <w:t xml:space="preserve"> </w:t>
      </w:r>
      <w:r>
        <w:rPr>
          <w:i/>
          <w:iCs/>
        </w:rPr>
        <w:t xml:space="preserve">why</w:t>
      </w:r>
      <w:r>
        <w:t xml:space="preserve"> </w:t>
      </w:r>
      <w:r>
        <w:t xml:space="preserve">God rejected Cain’s offering and generate speculative answers (blood required, grain rejected, wrong category of sacrifice) rather than following the text’s own answer in verses 6-7 and the canonical answer in Hebrews 11:4. The text is not about what you bring; it is about who you are when you bring it. Preachers who spend the bulk of their time on the offering-category question will miss the chapter’s actual claim.</w:t>
      </w:r>
    </w:p>
    <w:p>
      <w:pPr>
        <w:numPr>
          <w:ilvl w:val="0"/>
          <w:numId w:val="1002"/>
        </w:numPr>
      </w:pPr>
      <w:r>
        <w:rPr>
          <w:b/>
          <w:bCs/>
        </w:rPr>
        <w:t xml:space="preserve">Preaching Cain as a monster rather than as a mirror.</w:t>
      </w:r>
      <w:r>
        <w:t xml:space="preserve"> </w:t>
      </w:r>
      <w:r>
        <w:t xml:space="preserve">The Clowney anti-moralism principle applies with particular force here. Genesis 4 is not an example story about a uniquely evil person who did an unthinkable thing. It is a mirror. The preacher who presents Cain as an outlier has inoculated the congregation against the text’s actual intent. Every listener is Cain’s heir. The application must land on the ordinary Cain-dynamics in ordinary lives — the resentment when a colleague’s work is praised and ours is not, the refusal to ask</w:t>
      </w:r>
      <w:r>
        <w:t xml:space="preserve"> </w:t>
      </w:r>
      <w:r>
        <w:t xml:space="preserve">“where is my brother?”</w:t>
      </w:r>
      <w:r>
        <w:t xml:space="preserve"> </w:t>
      </w:r>
      <w:r>
        <w:t xml:space="preserve">— not on sensational evil.</w:t>
      </w:r>
    </w:p>
    <w:p>
      <w:pPr>
        <w:numPr>
          <w:ilvl w:val="0"/>
          <w:numId w:val="1002"/>
        </w:numPr>
      </w:pPr>
      <w:r>
        <w:rPr>
          <w:b/>
          <w:bCs/>
        </w:rPr>
        <w:t xml:space="preserve">Neglecting God’s preemptive warning in verses 6-7.</w:t>
      </w:r>
      <w:r>
        <w:t xml:space="preserve"> </w:t>
      </w:r>
      <w:r>
        <w:t xml:space="preserve">These verses are among the most pastorally significant in the chapter and among the most skipped. God addresses Cain</w:t>
      </w:r>
      <w:r>
        <w:t xml:space="preserve"> </w:t>
      </w:r>
      <w:r>
        <w:rPr>
          <w:i/>
          <w:iCs/>
        </w:rPr>
        <w:t xml:space="preserve">before</w:t>
      </w:r>
      <w:r>
        <w:t xml:space="preserve"> </w:t>
      </w:r>
      <w:r>
        <w:t xml:space="preserve">the murder — with grace, with diagnosis, with a clear call to self-examination and self-governance. This is not cold predestination fatalism; it is God holding Cain fully responsible and offering him a genuine moment of decision. Skipping these verses to get to the murder loses the chapter’s most important pastoral intervention.</w:t>
      </w:r>
    </w:p>
    <w:p>
      <w:pPr>
        <w:numPr>
          <w:ilvl w:val="0"/>
          <w:numId w:val="1002"/>
        </w:numPr>
      </w:pPr>
      <w:r>
        <w:rPr>
          <w:b/>
          <w:bCs/>
        </w:rPr>
        <w:t xml:space="preserve">Misusing the mark of Cain.</w:t>
      </w:r>
      <w:r>
        <w:t xml:space="preserve"> </w:t>
      </w:r>
      <w:r>
        <w:t xml:space="preserve">This has been one of the most abused passages in the history of biblical interpretation, employed to justify racial hierarchy and slavery. The text provides no description of the mark, no racial content, and no negative valuation — it is a protective sign of common grace. Any exposition of this passage must either address this history directly or ensure that the mark is presented clearly for what the text says it is: divine protection in exile, not divine branding of an inferior class.</w:t>
      </w:r>
    </w:p>
    <w:p>
      <w:pPr>
        <w:numPr>
          <w:ilvl w:val="0"/>
          <w:numId w:val="1002"/>
        </w:numPr>
      </w:pPr>
      <w:r>
        <w:rPr>
          <w:b/>
          <w:bCs/>
        </w:rPr>
        <w:t xml:space="preserve">Treating Cain’s line as wholly condemned and Seth’s line as wholly righteous.</w:t>
      </w:r>
      <w:r>
        <w:t xml:space="preserve"> </w:t>
      </w:r>
      <w:r>
        <w:t xml:space="preserve">The text credits Cain’s descendants with legitimate cultural achievements — herding, music, metalworking — that become the infrastructure of human civilization. A preacher who uses this passage to condemn cultural engagement, artistic production, or technological development has misread the chapter’s sociology. The problem with Lamech is not that he makes things; it is that he makes himself god. Reformed theology affirms human culture-making as an expression of image-bearing even in a fallen line.</w:t>
      </w:r>
    </w:p>
    <w:p>
      <w:pPr>
        <w:numPr>
          <w:ilvl w:val="0"/>
          <w:numId w:val="1002"/>
        </w:numPr>
      </w:pPr>
      <w:r>
        <w:rPr>
          <w:b/>
          <w:bCs/>
        </w:rPr>
        <w:t xml:space="preserve">Ending the sermon at verse 24 (Lamech’s boast) without reaching verse 26.</w:t>
      </w:r>
      <w:r>
        <w:t xml:space="preserve"> </w:t>
      </w:r>
      <w:r>
        <w:t xml:space="preserve">The chapter does not end with the triumph of violence. It ends with Seth and the call on the LORD’s name. Any sermon on Genesis 4 that concludes with despair about human sin or with only behavioral applications has truncated the text. The chapter’s theological resolution is the quiet persistence of a worshiping remnant. The sermon must end there — and must make the connection explicit: what began here as calling on the LORD’s name becomes, through the canon, the defining mark of God’s people in every age, and ultimately the ground of salvation itself (Romans 10:13).</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2026-07-14T21:01:00Z</dcterms:created>
  <dcterms:modified xsi:type="dcterms:W3CDTF">2026-07-14T21:01:00Z</dcterms:modified>
</cp:coreProperties>
</file>

<file path=docProps/custom.xml><?xml version="1.0" encoding="utf-8"?>
<Properties xmlns="http://schemas.openxmlformats.org/officeDocument/2006/custom-properties" xmlns:vt="http://schemas.openxmlformats.org/officeDocument/2006/docPropsVTypes"/>
</file>